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7" w:rsidRPr="005D5026" w:rsidRDefault="003871E7" w:rsidP="003871E7">
      <w:pPr>
        <w:pStyle w:val="1"/>
        <w:shd w:val="clear" w:color="auto" w:fill="auto"/>
        <w:spacing w:before="0" w:line="240" w:lineRule="auto"/>
        <w:rPr>
          <w:b/>
          <w:color w:val="000000"/>
          <w:sz w:val="32"/>
          <w:szCs w:val="32"/>
        </w:rPr>
      </w:pPr>
      <w:r w:rsidRPr="005D5026">
        <w:rPr>
          <w:b/>
          <w:color w:val="000000"/>
          <w:sz w:val="32"/>
          <w:szCs w:val="32"/>
        </w:rPr>
        <w:t>Сложное предложение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871E7" w:rsidRPr="00D55572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§</w:t>
      </w:r>
      <w:r w:rsidRPr="005D5026">
        <w:rPr>
          <w:color w:val="000000"/>
          <w:sz w:val="28"/>
          <w:szCs w:val="28"/>
        </w:rPr>
        <w:t>56.</w:t>
      </w:r>
      <w:r>
        <w:rPr>
          <w:color w:val="000000"/>
          <w:sz w:val="28"/>
          <w:szCs w:val="28"/>
        </w:rPr>
        <w:t> </w:t>
      </w:r>
      <w:r w:rsidRPr="005D5026">
        <w:rPr>
          <w:color w:val="000000"/>
          <w:sz w:val="28"/>
          <w:szCs w:val="28"/>
        </w:rPr>
        <w:t>Сложносочиненные предложения состоят из самостоятельных предложений, тесно связанных по смыслу. Связь межд</w:t>
      </w:r>
      <w:r>
        <w:rPr>
          <w:color w:val="000000"/>
          <w:sz w:val="28"/>
          <w:szCs w:val="28"/>
        </w:rPr>
        <w:t>у ними может быть выражена тольк</w:t>
      </w:r>
      <w:r w:rsidRPr="005D5026">
        <w:rPr>
          <w:color w:val="000000"/>
          <w:sz w:val="28"/>
          <w:szCs w:val="28"/>
        </w:rPr>
        <w:t xml:space="preserve">о </w:t>
      </w:r>
      <w:r w:rsidRPr="005D5026">
        <w:rPr>
          <w:rStyle w:val="1pt"/>
          <w:sz w:val="28"/>
          <w:szCs w:val="28"/>
        </w:rPr>
        <w:t>интонацие</w:t>
      </w:r>
      <w:r w:rsidRPr="005D5026">
        <w:rPr>
          <w:color w:val="000000"/>
          <w:sz w:val="28"/>
          <w:szCs w:val="28"/>
        </w:rPr>
        <w:t>й — это б</w:t>
      </w:r>
      <w:r>
        <w:rPr>
          <w:color w:val="000000"/>
          <w:sz w:val="28"/>
          <w:szCs w:val="28"/>
        </w:rPr>
        <w:t>е</w:t>
      </w:r>
      <w:r w:rsidRPr="005D5026">
        <w:rPr>
          <w:color w:val="000000"/>
          <w:sz w:val="28"/>
          <w:szCs w:val="28"/>
        </w:rPr>
        <w:t xml:space="preserve">ссоюзная связь: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bin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müde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jetzt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zu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Bett</w:t>
      </w:r>
      <w:proofErr w:type="spellEnd"/>
      <w:r w:rsidRPr="005D5026">
        <w:rPr>
          <w:rStyle w:val="a4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a</w:t>
      </w:r>
      <w:r w:rsidRPr="005D5026">
        <w:rPr>
          <w:color w:val="000000"/>
          <w:sz w:val="28"/>
          <w:szCs w:val="28"/>
        </w:rPr>
        <w:t xml:space="preserve"> также при помощи сочинительных </w:t>
      </w:r>
      <w:r w:rsidRPr="005D5026">
        <w:rPr>
          <w:rStyle w:val="6pt"/>
          <w:sz w:val="28"/>
          <w:szCs w:val="28"/>
        </w:rPr>
        <w:t>союзов</w:t>
      </w:r>
      <w:r>
        <w:rPr>
          <w:rStyle w:val="6pt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und</w:t>
      </w:r>
      <w:r w:rsidRPr="005D5026">
        <w:rPr>
          <w:color w:val="000000"/>
          <w:sz w:val="28"/>
          <w:szCs w:val="28"/>
        </w:rPr>
        <w:t xml:space="preserve"> ”и, а”</w:t>
      </w:r>
      <w:r w:rsidRPr="00D55572">
        <w:rPr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aber</w:t>
      </w:r>
      <w:r w:rsidRPr="005D5026">
        <w:rPr>
          <w:color w:val="000000"/>
          <w:sz w:val="28"/>
          <w:szCs w:val="28"/>
        </w:rPr>
        <w:t xml:space="preserve"> ”но”, </w:t>
      </w:r>
      <w:r w:rsidRPr="00D55572">
        <w:rPr>
          <w:b/>
          <w:color w:val="000000"/>
          <w:sz w:val="28"/>
          <w:szCs w:val="28"/>
          <w:lang w:val="de-DE"/>
        </w:rPr>
        <w:t>oder</w:t>
      </w:r>
      <w:r w:rsidRPr="005D5026">
        <w:rPr>
          <w:color w:val="000000"/>
          <w:sz w:val="28"/>
          <w:szCs w:val="28"/>
        </w:rPr>
        <w:t xml:space="preserve"> ”или”</w:t>
      </w:r>
      <w:r w:rsidRPr="00D55572">
        <w:rPr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denn</w:t>
      </w:r>
      <w:r w:rsidRPr="005D5026">
        <w:rPr>
          <w:color w:val="000000"/>
          <w:sz w:val="28"/>
          <w:szCs w:val="28"/>
        </w:rPr>
        <w:t xml:space="preserve"> ”так как, потому что”, </w:t>
      </w:r>
      <w:r w:rsidRPr="00D55572">
        <w:rPr>
          <w:b/>
          <w:color w:val="000000"/>
          <w:sz w:val="28"/>
          <w:szCs w:val="28"/>
          <w:lang w:val="de-DE"/>
        </w:rPr>
        <w:t>deshalb</w:t>
      </w:r>
      <w:r w:rsidRPr="005D5026">
        <w:rPr>
          <w:color w:val="000000"/>
          <w:sz w:val="28"/>
          <w:szCs w:val="28"/>
        </w:rPr>
        <w:t xml:space="preserve"> ”поэтому, ради этого”, </w:t>
      </w:r>
      <w:r w:rsidRPr="00D55572">
        <w:rPr>
          <w:b/>
          <w:color w:val="000000"/>
          <w:sz w:val="28"/>
          <w:szCs w:val="28"/>
          <w:lang w:val="de-DE"/>
        </w:rPr>
        <w:t>doch</w:t>
      </w:r>
      <w:r w:rsidRPr="005D5026">
        <w:rPr>
          <w:color w:val="000000"/>
          <w:sz w:val="28"/>
          <w:szCs w:val="28"/>
        </w:rPr>
        <w:t xml:space="preserve"> ”однако, все-таки”, </w:t>
      </w:r>
      <w:r w:rsidRPr="00D55572">
        <w:rPr>
          <w:b/>
          <w:color w:val="000000"/>
          <w:sz w:val="28"/>
          <w:szCs w:val="28"/>
          <w:lang w:val="de-DE"/>
        </w:rPr>
        <w:t>trotzdem</w:t>
      </w:r>
      <w:r w:rsidRPr="005D5026">
        <w:rPr>
          <w:color w:val="000000"/>
          <w:sz w:val="28"/>
          <w:szCs w:val="28"/>
        </w:rPr>
        <w:t xml:space="preserve"> ”несмотря на это”, </w:t>
      </w:r>
      <w:r w:rsidRPr="00D55572">
        <w:rPr>
          <w:b/>
          <w:color w:val="000000"/>
          <w:sz w:val="28"/>
          <w:szCs w:val="28"/>
          <w:lang w:val="de-DE"/>
        </w:rPr>
        <w:t>bald</w:t>
      </w:r>
      <w:r w:rsidRPr="00D55572">
        <w:rPr>
          <w:b/>
          <w:color w:val="000000"/>
          <w:sz w:val="28"/>
          <w:szCs w:val="28"/>
        </w:rPr>
        <w:t xml:space="preserve"> ... </w:t>
      </w:r>
      <w:r w:rsidRPr="00D55572">
        <w:rPr>
          <w:b/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>... ”то... то...” и других.</w:t>
      </w:r>
      <w:r w:rsidRPr="00D55572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  <w:lang w:val="ru-RU"/>
        </w:rPr>
      </w:pPr>
      <w:r w:rsidRPr="00D55572">
        <w:rPr>
          <w:rStyle w:val="21"/>
          <w:iCs/>
          <w:sz w:val="28"/>
          <w:szCs w:val="28"/>
        </w:rPr>
        <w:t xml:space="preserve">Союзы </w:t>
      </w:r>
      <w:proofErr w:type="spellStart"/>
      <w:r w:rsidRPr="00D55572">
        <w:rPr>
          <w:rStyle w:val="21"/>
          <w:iCs/>
          <w:sz w:val="28"/>
          <w:szCs w:val="28"/>
        </w:rPr>
        <w:t>und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aber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oder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denn</w:t>
      </w:r>
      <w:proofErr w:type="spellEnd"/>
      <w:r w:rsidRPr="00D55572">
        <w:rPr>
          <w:rStyle w:val="21"/>
          <w:iCs/>
          <w:sz w:val="28"/>
          <w:szCs w:val="28"/>
        </w:rPr>
        <w:t xml:space="preserve"> не </w:t>
      </w:r>
      <w:r w:rsidRPr="00D55572">
        <w:rPr>
          <w:rStyle w:val="21pt"/>
          <w:iCs/>
          <w:sz w:val="28"/>
          <w:szCs w:val="28"/>
        </w:rPr>
        <w:t>влияют</w:t>
      </w:r>
      <w:r w:rsidRPr="00D55572">
        <w:rPr>
          <w:rStyle w:val="21"/>
          <w:iCs/>
          <w:sz w:val="28"/>
          <w:szCs w:val="28"/>
        </w:rPr>
        <w:t xml:space="preserve"> на порядок слов в предложении</w:t>
      </w:r>
      <w:r w:rsidRPr="00D55572">
        <w:rPr>
          <w:rStyle w:val="21"/>
          <w:i/>
          <w:iCs/>
          <w:sz w:val="28"/>
          <w:szCs w:val="28"/>
        </w:rPr>
        <w:t>:</w:t>
      </w:r>
      <w:r w:rsidRPr="005D5026">
        <w:rPr>
          <w:sz w:val="28"/>
          <w:szCs w:val="28"/>
        </w:rPr>
        <w:t>Ich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bleibe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gern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zu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Hause</w:t>
      </w:r>
      <w:r w:rsidRPr="003871E7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und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er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geht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oft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aus</w:t>
      </w:r>
      <w:r w:rsidRPr="003871E7">
        <w:rPr>
          <w:sz w:val="28"/>
          <w:szCs w:val="28"/>
          <w:lang w:val="ru-RU"/>
        </w:rPr>
        <w:t xml:space="preserve">. </w:t>
      </w:r>
      <w:r w:rsidRPr="005D5026">
        <w:rPr>
          <w:sz w:val="28"/>
          <w:szCs w:val="28"/>
        </w:rPr>
        <w:t>Sie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lernt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gut</w:t>
      </w:r>
      <w:r w:rsidRPr="005D5026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denn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sie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ist</w:t>
      </w:r>
      <w:r w:rsidRPr="005D5026">
        <w:rPr>
          <w:sz w:val="28"/>
          <w:szCs w:val="28"/>
          <w:lang w:val="ru-RU"/>
        </w:rPr>
        <w:t xml:space="preserve"> </w:t>
      </w:r>
      <w:proofErr w:type="spellStart"/>
      <w:r w:rsidRPr="005D5026">
        <w:rPr>
          <w:sz w:val="28"/>
          <w:szCs w:val="28"/>
        </w:rPr>
        <w:t>flei</w:t>
      </w:r>
      <w:proofErr w:type="spellEnd"/>
      <w:r w:rsidRPr="005D5026">
        <w:rPr>
          <w:sz w:val="28"/>
          <w:szCs w:val="28"/>
          <w:lang w:val="ru-RU"/>
        </w:rPr>
        <w:t>ß</w:t>
      </w:r>
      <w:proofErr w:type="spellStart"/>
      <w:r w:rsidRPr="005D5026">
        <w:rPr>
          <w:sz w:val="28"/>
          <w:szCs w:val="28"/>
        </w:rPr>
        <w:t>ig</w:t>
      </w:r>
      <w:proofErr w:type="spellEnd"/>
      <w:r w:rsidRPr="005D5026">
        <w:rPr>
          <w:sz w:val="28"/>
          <w:szCs w:val="28"/>
          <w:lang w:val="ru-RU"/>
        </w:rPr>
        <w:t>,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5D5026">
        <w:rPr>
          <w:color w:val="000000"/>
          <w:sz w:val="28"/>
          <w:szCs w:val="28"/>
        </w:rPr>
        <w:t xml:space="preserve">Союзы </w:t>
      </w:r>
      <w:r w:rsidRPr="005D5026">
        <w:rPr>
          <w:color w:val="000000"/>
          <w:sz w:val="28"/>
          <w:szCs w:val="28"/>
          <w:lang w:val="de-DE"/>
        </w:rPr>
        <w:t>deshalb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darum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dann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trotzdem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 xml:space="preserve"> ... </w:t>
      </w:r>
      <w:r w:rsidRPr="005D5026">
        <w:rPr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 xml:space="preserve"> ... занимают обычно </w:t>
      </w:r>
      <w:r w:rsidRPr="005D5026">
        <w:rPr>
          <w:rStyle w:val="1pt"/>
          <w:sz w:val="28"/>
          <w:szCs w:val="28"/>
        </w:rPr>
        <w:t>первое место</w:t>
      </w:r>
      <w:r w:rsidRPr="005D5026">
        <w:rPr>
          <w:color w:val="000000"/>
          <w:sz w:val="28"/>
          <w:szCs w:val="28"/>
        </w:rPr>
        <w:t xml:space="preserve"> в предложении, за ними непосредственно стоит сказуемое: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fleißig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deshalb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lernt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gut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Bald regnet es, bald schneit es.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D55572">
        <w:rPr>
          <w:rStyle w:val="21"/>
          <w:iCs/>
          <w:sz w:val="28"/>
          <w:szCs w:val="28"/>
        </w:rPr>
        <w:t>Союз</w:t>
      </w:r>
      <w:r w:rsidRPr="003871E7">
        <w:rPr>
          <w:rStyle w:val="21"/>
          <w:iCs/>
          <w:sz w:val="28"/>
          <w:szCs w:val="28"/>
          <w:lang w:val="de-DE"/>
        </w:rPr>
        <w:t xml:space="preserve"> doch </w:t>
      </w:r>
      <w:r w:rsidRPr="00D55572">
        <w:rPr>
          <w:rStyle w:val="21"/>
          <w:iCs/>
          <w:sz w:val="28"/>
          <w:szCs w:val="28"/>
        </w:rPr>
        <w:t>допускает</w:t>
      </w:r>
      <w:r w:rsidRPr="003871E7">
        <w:rPr>
          <w:rStyle w:val="21"/>
          <w:iCs/>
          <w:sz w:val="28"/>
          <w:szCs w:val="28"/>
          <w:lang w:val="de-DE"/>
        </w:rPr>
        <w:t xml:space="preserve"> </w:t>
      </w:r>
      <w:r w:rsidRPr="00D55572">
        <w:rPr>
          <w:rStyle w:val="21"/>
          <w:iCs/>
          <w:sz w:val="28"/>
          <w:szCs w:val="28"/>
        </w:rPr>
        <w:t>оба</w:t>
      </w:r>
      <w:r w:rsidRPr="003871E7">
        <w:rPr>
          <w:rStyle w:val="21"/>
          <w:iCs/>
          <w:sz w:val="28"/>
          <w:szCs w:val="28"/>
          <w:lang w:val="de-DE"/>
        </w:rPr>
        <w:t xml:space="preserve"> </w:t>
      </w:r>
      <w:r w:rsidRPr="00D55572">
        <w:rPr>
          <w:rStyle w:val="21pt"/>
          <w:iCs/>
          <w:sz w:val="28"/>
          <w:szCs w:val="28"/>
        </w:rPr>
        <w:t>рассмотренных</w:t>
      </w:r>
      <w:r w:rsidRPr="003871E7">
        <w:rPr>
          <w:rStyle w:val="21pt"/>
          <w:iCs/>
          <w:sz w:val="28"/>
          <w:szCs w:val="28"/>
          <w:lang w:val="de-DE"/>
        </w:rPr>
        <w:t xml:space="preserve"> </w:t>
      </w:r>
      <w:r w:rsidRPr="00D55572">
        <w:rPr>
          <w:rStyle w:val="21pt"/>
          <w:iCs/>
          <w:sz w:val="28"/>
          <w:szCs w:val="28"/>
        </w:rPr>
        <w:t>варианта</w:t>
      </w:r>
      <w:r w:rsidRPr="003871E7">
        <w:rPr>
          <w:rStyle w:val="21pt"/>
          <w:i/>
          <w:iCs/>
          <w:sz w:val="28"/>
          <w:szCs w:val="28"/>
          <w:lang w:val="de-DE"/>
        </w:rPr>
        <w:t>:</w:t>
      </w:r>
      <w:r w:rsidRPr="003871E7">
        <w:rPr>
          <w:rStyle w:val="21"/>
          <w:i/>
          <w:iCs/>
          <w:sz w:val="28"/>
          <w:szCs w:val="28"/>
          <w:lang w:val="de-DE"/>
        </w:rPr>
        <w:t xml:space="preserve"> </w:t>
      </w:r>
      <w:r w:rsidRPr="005D5026">
        <w:rPr>
          <w:sz w:val="28"/>
          <w:szCs w:val="28"/>
        </w:rPr>
        <w:t xml:space="preserve">Das Studium ist nicht leicht, doch alle Hörer lernen fleißig. Das Studium ist nicht leicht, </w:t>
      </w:r>
      <w:r>
        <w:rPr>
          <w:sz w:val="28"/>
          <w:szCs w:val="28"/>
        </w:rPr>
        <w:t>doch lernen alle Hörer flei</w:t>
      </w:r>
      <w:r>
        <w:rPr>
          <w:sz w:val="28"/>
          <w:szCs w:val="28"/>
        </w:rPr>
        <w:softHyphen/>
        <w:t xml:space="preserve">ßig. </w:t>
      </w:r>
    </w:p>
    <w:p w:rsidR="003871E7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D55572">
        <w:rPr>
          <w:rStyle w:val="21"/>
          <w:iCs/>
          <w:sz w:val="28"/>
          <w:szCs w:val="28"/>
        </w:rPr>
        <w:t xml:space="preserve">Некоторые союзы могут стоять </w:t>
      </w:r>
      <w:r w:rsidRPr="00D55572">
        <w:rPr>
          <w:rStyle w:val="21pt"/>
          <w:iCs/>
          <w:sz w:val="28"/>
          <w:szCs w:val="28"/>
        </w:rPr>
        <w:t>и в середине</w:t>
      </w:r>
      <w:r w:rsidRPr="00D55572">
        <w:rPr>
          <w:rStyle w:val="21"/>
          <w:iCs/>
          <w:sz w:val="28"/>
          <w:szCs w:val="28"/>
        </w:rPr>
        <w:t xml:space="preserve"> предложения</w:t>
      </w:r>
      <w:r w:rsidRPr="00D55572">
        <w:rPr>
          <w:rStyle w:val="21"/>
          <w:i/>
          <w:iCs/>
          <w:sz w:val="28"/>
          <w:szCs w:val="28"/>
        </w:rPr>
        <w:t xml:space="preserve">: </w:t>
      </w:r>
      <w:r w:rsidRPr="005D5026">
        <w:rPr>
          <w:sz w:val="28"/>
          <w:szCs w:val="28"/>
        </w:rPr>
        <w:t>Du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gehst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ins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Kino</w:t>
      </w:r>
      <w:r w:rsidRPr="00D55572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ich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habe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aber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keine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Zeit</w:t>
      </w:r>
      <w:r w:rsidRPr="00D55572">
        <w:rPr>
          <w:sz w:val="28"/>
          <w:szCs w:val="28"/>
          <w:lang w:val="ru-RU"/>
        </w:rPr>
        <w:t xml:space="preserve"> </w:t>
      </w:r>
      <w:proofErr w:type="spellStart"/>
      <w:r w:rsidRPr="005D5026">
        <w:rPr>
          <w:sz w:val="28"/>
          <w:szCs w:val="28"/>
        </w:rPr>
        <w:t>daf</w:t>
      </w:r>
      <w:proofErr w:type="spellEnd"/>
      <w:r w:rsidRPr="00D55572">
        <w:rPr>
          <w:sz w:val="28"/>
          <w:szCs w:val="28"/>
          <w:lang w:val="ru-RU"/>
        </w:rPr>
        <w:t>ü</w:t>
      </w:r>
      <w:r w:rsidRPr="005D5026">
        <w:rPr>
          <w:sz w:val="28"/>
          <w:szCs w:val="28"/>
        </w:rPr>
        <w:t>r</w:t>
      </w:r>
      <w:r w:rsidRPr="00D5557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Das Studium fällt ihm schwer, er muss</w:t>
      </w:r>
      <w:r w:rsidRPr="005D5026">
        <w:rPr>
          <w:sz w:val="28"/>
          <w:szCs w:val="28"/>
        </w:rPr>
        <w:t xml:space="preserve"> deshalb bis spät in die Nacht über Büchern sitzen.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§57.</w:t>
      </w:r>
      <w:r>
        <w:rPr>
          <w:color w:val="000000"/>
          <w:sz w:val="28"/>
          <w:szCs w:val="28"/>
          <w:lang w:val="de-DE"/>
        </w:rPr>
        <w:t> </w:t>
      </w:r>
      <w:r w:rsidRPr="005D5026">
        <w:rPr>
          <w:color w:val="000000"/>
          <w:sz w:val="28"/>
          <w:szCs w:val="28"/>
        </w:rPr>
        <w:t xml:space="preserve">Сложноподчиненное предложение состоит из главного и одного или нескольких придаточных. </w:t>
      </w:r>
      <w:proofErr w:type="gramStart"/>
      <w:r w:rsidRPr="005D5026">
        <w:rPr>
          <w:color w:val="000000"/>
          <w:sz w:val="28"/>
          <w:szCs w:val="28"/>
        </w:rPr>
        <w:t>Придаточное</w:t>
      </w:r>
      <w:proofErr w:type="gramEnd"/>
      <w:r w:rsidRPr="005D5026">
        <w:rPr>
          <w:color w:val="000000"/>
          <w:sz w:val="28"/>
          <w:szCs w:val="28"/>
        </w:rPr>
        <w:t xml:space="preserve"> подчинено главному и выступает в нем как член предложения. В этой связи различают опреде</w:t>
      </w:r>
      <w:r>
        <w:rPr>
          <w:color w:val="000000"/>
          <w:sz w:val="28"/>
          <w:szCs w:val="28"/>
        </w:rPr>
        <w:t>лительные, дополнительные и об</w:t>
      </w:r>
      <w:r w:rsidRPr="005D5026">
        <w:rPr>
          <w:color w:val="000000"/>
          <w:sz w:val="28"/>
          <w:szCs w:val="28"/>
        </w:rPr>
        <w:t>стоятельственные придаточные предложения.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Придаточное предложение может стоять после главного, перед ним или внутри его. Оно вводится обычно </w:t>
      </w:r>
      <w:r w:rsidRPr="005D5026">
        <w:rPr>
          <w:rStyle w:val="1pt"/>
          <w:sz w:val="28"/>
          <w:szCs w:val="28"/>
        </w:rPr>
        <w:t>подчинительными союзами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dass</w:t>
      </w:r>
      <w:r w:rsidRPr="005D5026">
        <w:rPr>
          <w:color w:val="000000"/>
          <w:sz w:val="28"/>
          <w:szCs w:val="28"/>
        </w:rPr>
        <w:t xml:space="preserve"> ”что, чтобы”, </w:t>
      </w:r>
      <w:r w:rsidRPr="00D55572">
        <w:rPr>
          <w:b/>
          <w:color w:val="000000"/>
          <w:sz w:val="28"/>
          <w:szCs w:val="28"/>
          <w:lang w:val="de-DE"/>
        </w:rPr>
        <w:t>wenn</w:t>
      </w:r>
      <w:r w:rsidRPr="005D5026">
        <w:rPr>
          <w:color w:val="000000"/>
          <w:sz w:val="28"/>
          <w:szCs w:val="28"/>
        </w:rPr>
        <w:t xml:space="preserve"> ”если, когда</w:t>
      </w:r>
      <w:r w:rsidRPr="00D55572">
        <w:rPr>
          <w:color w:val="000000"/>
          <w:sz w:val="28"/>
          <w:szCs w:val="28"/>
        </w:rPr>
        <w:t xml:space="preserve">“, </w:t>
      </w:r>
      <w:r w:rsidRPr="00D55572">
        <w:rPr>
          <w:b/>
          <w:color w:val="000000"/>
          <w:sz w:val="28"/>
          <w:szCs w:val="28"/>
          <w:lang w:val="de-DE"/>
        </w:rPr>
        <w:t>als</w:t>
      </w:r>
      <w:r w:rsidRPr="005D5026">
        <w:rPr>
          <w:color w:val="000000"/>
          <w:sz w:val="28"/>
          <w:szCs w:val="28"/>
        </w:rPr>
        <w:t xml:space="preserve"> ”когда”, </w:t>
      </w:r>
      <w:r w:rsidRPr="00D55572">
        <w:rPr>
          <w:b/>
          <w:color w:val="000000"/>
          <w:sz w:val="28"/>
          <w:szCs w:val="28"/>
          <w:lang w:val="de-DE"/>
        </w:rPr>
        <w:t>weil</w:t>
      </w:r>
      <w:r w:rsidRPr="005D5026">
        <w:rPr>
          <w:color w:val="000000"/>
          <w:sz w:val="28"/>
          <w:szCs w:val="28"/>
        </w:rPr>
        <w:t xml:space="preserve"> ”потому что” и др.; 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>
        <w:rPr>
          <w:rStyle w:val="1pt"/>
          <w:sz w:val="28"/>
          <w:szCs w:val="28"/>
        </w:rPr>
        <w:t>относительными местоиме</w:t>
      </w:r>
      <w:r w:rsidRPr="005D5026">
        <w:rPr>
          <w:rStyle w:val="1pt"/>
          <w:sz w:val="28"/>
          <w:szCs w:val="28"/>
        </w:rPr>
        <w:t>ниями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der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die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das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die</w:t>
      </w:r>
      <w:r w:rsidRPr="005D5026">
        <w:rPr>
          <w:color w:val="000000"/>
          <w:sz w:val="28"/>
          <w:szCs w:val="28"/>
        </w:rPr>
        <w:t xml:space="preserve"> ”который, </w:t>
      </w:r>
      <w:proofErr w:type="gramStart"/>
      <w:r w:rsidRPr="005D5026">
        <w:rPr>
          <w:color w:val="000000"/>
          <w:sz w:val="28"/>
          <w:szCs w:val="28"/>
        </w:rPr>
        <w:t>-</w:t>
      </w:r>
      <w:proofErr w:type="spellStart"/>
      <w:r w:rsidRPr="005D5026">
        <w:rPr>
          <w:color w:val="000000"/>
          <w:sz w:val="28"/>
          <w:szCs w:val="28"/>
        </w:rPr>
        <w:t>а</w:t>
      </w:r>
      <w:proofErr w:type="gramEnd"/>
      <w:r w:rsidRPr="005D5026">
        <w:rPr>
          <w:color w:val="000000"/>
          <w:sz w:val="28"/>
          <w:szCs w:val="28"/>
        </w:rPr>
        <w:t>я</w:t>
      </w:r>
      <w:proofErr w:type="spell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ое</w:t>
      </w:r>
      <w:proofErr w:type="spell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ые</w:t>
      </w:r>
      <w:proofErr w:type="spellEnd"/>
      <w:r w:rsidRPr="005D5026">
        <w:rPr>
          <w:color w:val="000000"/>
          <w:sz w:val="28"/>
          <w:szCs w:val="28"/>
        </w:rPr>
        <w:t xml:space="preserve">”; 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 w:rsidRPr="005D5026">
        <w:rPr>
          <w:rStyle w:val="1pt"/>
          <w:sz w:val="28"/>
          <w:szCs w:val="28"/>
        </w:rPr>
        <w:t>вопросительными местоимениями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wo</w:t>
      </w:r>
      <w:r w:rsidRPr="005D5026">
        <w:rPr>
          <w:color w:val="000000"/>
          <w:sz w:val="28"/>
          <w:szCs w:val="28"/>
        </w:rPr>
        <w:t xml:space="preserve"> ”где”, </w:t>
      </w:r>
      <w:r w:rsidRPr="00D55572">
        <w:rPr>
          <w:b/>
          <w:color w:val="000000"/>
          <w:sz w:val="28"/>
          <w:szCs w:val="28"/>
          <w:lang w:val="de-DE"/>
        </w:rPr>
        <w:t>wer</w:t>
      </w:r>
      <w:r w:rsidRPr="005D5026">
        <w:rPr>
          <w:color w:val="000000"/>
          <w:sz w:val="28"/>
          <w:szCs w:val="28"/>
        </w:rPr>
        <w:t xml:space="preserve"> ”кто”, </w:t>
      </w:r>
      <w:r w:rsidRPr="00D55572">
        <w:rPr>
          <w:b/>
          <w:color w:val="000000"/>
          <w:sz w:val="28"/>
          <w:szCs w:val="28"/>
          <w:lang w:val="de-DE"/>
        </w:rPr>
        <w:t>wann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color w:val="000000"/>
          <w:sz w:val="28"/>
          <w:szCs w:val="28"/>
        </w:rPr>
        <w:t>“</w:t>
      </w:r>
      <w:r w:rsidRPr="005D5026">
        <w:rPr>
          <w:color w:val="000000"/>
          <w:sz w:val="28"/>
          <w:szCs w:val="28"/>
        </w:rPr>
        <w:t xml:space="preserve">когда”, </w:t>
      </w:r>
      <w:r w:rsidRPr="00D55572">
        <w:rPr>
          <w:b/>
          <w:color w:val="000000"/>
          <w:sz w:val="28"/>
          <w:szCs w:val="28"/>
          <w:lang w:val="de-DE"/>
        </w:rPr>
        <w:t>welcher</w:t>
      </w:r>
      <w:r w:rsidRPr="005D5026">
        <w:rPr>
          <w:color w:val="000000"/>
          <w:sz w:val="28"/>
          <w:szCs w:val="28"/>
        </w:rPr>
        <w:t xml:space="preserve"> ”какой”</w:t>
      </w:r>
      <w:r w:rsidRPr="00D55572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и др.; </w:t>
      </w:r>
    </w:p>
    <w:p w:rsidR="003871E7" w:rsidRPr="00A735AC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rStyle w:val="1pt"/>
          <w:sz w:val="28"/>
          <w:szCs w:val="28"/>
        </w:rPr>
        <w:t>вопросительны</w:t>
      </w:r>
      <w:r w:rsidRPr="005D5026">
        <w:rPr>
          <w:rStyle w:val="1pt"/>
          <w:sz w:val="28"/>
          <w:szCs w:val="28"/>
        </w:rPr>
        <w:t>ми местоименными наречиями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worauf</w:t>
      </w:r>
      <w:r w:rsidRPr="00D55572">
        <w:rPr>
          <w:b/>
          <w:color w:val="000000"/>
          <w:sz w:val="28"/>
          <w:szCs w:val="28"/>
        </w:rPr>
        <w:t xml:space="preserve">, </w:t>
      </w:r>
      <w:proofErr w:type="spellStart"/>
      <w:r w:rsidRPr="00D55572">
        <w:rPr>
          <w:b/>
          <w:color w:val="000000"/>
          <w:sz w:val="28"/>
          <w:szCs w:val="28"/>
          <w:lang w:val="de-DE"/>
        </w:rPr>
        <w:t>wor</w:t>
      </w:r>
      <w:proofErr w:type="spellEnd"/>
      <w:r w:rsidRPr="00D55572">
        <w:rPr>
          <w:b/>
          <w:color w:val="000000"/>
          <w:sz w:val="28"/>
          <w:szCs w:val="28"/>
        </w:rPr>
        <w:t>ü</w:t>
      </w:r>
      <w:proofErr w:type="spellStart"/>
      <w:r w:rsidRPr="00D55572">
        <w:rPr>
          <w:b/>
          <w:color w:val="000000"/>
          <w:sz w:val="28"/>
          <w:szCs w:val="28"/>
          <w:lang w:val="de-DE"/>
        </w:rPr>
        <w:t>ber</w:t>
      </w:r>
      <w:proofErr w:type="spellEnd"/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wozu</w:t>
      </w:r>
      <w:r w:rsidRPr="005D5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др. Встречаются так</w:t>
      </w:r>
      <w:r w:rsidRPr="005D5026">
        <w:rPr>
          <w:color w:val="000000"/>
          <w:sz w:val="28"/>
          <w:szCs w:val="28"/>
        </w:rPr>
        <w:t>же бессоюзные придаточные предложения (см. § 60).</w:t>
      </w:r>
      <w:r w:rsidRPr="00A735AC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Союзное придаточное предложение имеет особый порядок слов: на первом месте стоит союзное слово ил</w:t>
      </w:r>
      <w:r>
        <w:rPr>
          <w:color w:val="000000"/>
          <w:sz w:val="28"/>
          <w:szCs w:val="28"/>
        </w:rPr>
        <w:t xml:space="preserve">и союз, затем </w:t>
      </w:r>
      <w:r w:rsidRPr="005D5026">
        <w:rPr>
          <w:color w:val="000000"/>
          <w:sz w:val="28"/>
          <w:szCs w:val="28"/>
        </w:rPr>
        <w:t xml:space="preserve">- подлежащее, а сказуемое ставится в конце предложения, причем его изменяемая часть занимает последнее место: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weiß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bald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kommen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mu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Если глагол имеет отделяемую при</w:t>
      </w:r>
      <w:r>
        <w:rPr>
          <w:color w:val="000000"/>
          <w:sz w:val="28"/>
          <w:szCs w:val="28"/>
        </w:rPr>
        <w:t>ставку, то она от него не отде</w:t>
      </w:r>
      <w:r w:rsidRPr="005D5026">
        <w:rPr>
          <w:color w:val="000000"/>
          <w:sz w:val="28"/>
          <w:szCs w:val="28"/>
        </w:rPr>
        <w:t xml:space="preserve">ляется и пишется слитно с ним: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sagt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gewöhnlich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sehr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früh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aufsteht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Возвратное местоимение стоит перед подлежащим придаточного </w:t>
      </w:r>
      <w:r>
        <w:rPr>
          <w:color w:val="000000"/>
          <w:sz w:val="28"/>
          <w:szCs w:val="28"/>
        </w:rPr>
        <w:t>предложения, если подлежащее выр</w:t>
      </w:r>
      <w:r w:rsidRPr="005D5026">
        <w:rPr>
          <w:color w:val="000000"/>
          <w:sz w:val="28"/>
          <w:szCs w:val="28"/>
        </w:rPr>
        <w:t xml:space="preserve">ажено существительным: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erklärt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wo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Post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befindet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 w:rsidRPr="005D5026">
        <w:rPr>
          <w:color w:val="000000"/>
          <w:sz w:val="28"/>
          <w:szCs w:val="28"/>
        </w:rPr>
        <w:t xml:space="preserve">вратное местоимение ставится после подлежащего, </w:t>
      </w:r>
      <w:r w:rsidRPr="005D5026">
        <w:rPr>
          <w:color w:val="000000"/>
          <w:sz w:val="28"/>
          <w:szCs w:val="28"/>
        </w:rPr>
        <w:lastRenderedPageBreak/>
        <w:t xml:space="preserve">если </w:t>
      </w:r>
      <w:r>
        <w:rPr>
          <w:color w:val="000000"/>
          <w:sz w:val="28"/>
          <w:szCs w:val="28"/>
        </w:rPr>
        <w:t>оно выражено местоиме</w:t>
      </w:r>
      <w:r w:rsidRPr="005D5026">
        <w:rPr>
          <w:color w:val="000000"/>
          <w:sz w:val="28"/>
          <w:szCs w:val="28"/>
        </w:rPr>
        <w:t xml:space="preserve">нием: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erklärt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wo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befindet</w:t>
      </w:r>
      <w:proofErr w:type="spellEnd"/>
      <w:r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сказуемое в придаточном предложении сос</w:t>
      </w:r>
      <w:r>
        <w:rPr>
          <w:color w:val="000000"/>
          <w:sz w:val="28"/>
          <w:szCs w:val="28"/>
        </w:rPr>
        <w:t>тоит из трех глаголов, то изме</w:t>
      </w:r>
      <w:r w:rsidRPr="005D5026">
        <w:rPr>
          <w:color w:val="000000"/>
          <w:sz w:val="28"/>
          <w:szCs w:val="28"/>
        </w:rPr>
        <w:t xml:space="preserve">няемая часть ставится перед </w:t>
      </w:r>
      <w:proofErr w:type="gramStart"/>
      <w:r w:rsidRPr="005D5026">
        <w:rPr>
          <w:color w:val="000000"/>
          <w:sz w:val="28"/>
          <w:szCs w:val="28"/>
        </w:rPr>
        <w:t>неизменяемыми</w:t>
      </w:r>
      <w:proofErr w:type="gramEnd"/>
      <w:r w:rsidRPr="005D5026">
        <w:rPr>
          <w:color w:val="000000"/>
          <w:sz w:val="28"/>
          <w:szCs w:val="28"/>
        </w:rPr>
        <w:t xml:space="preserve">: </w:t>
      </w:r>
      <w:proofErr w:type="spellStart"/>
      <w:r w:rsidRPr="005D5026">
        <w:rPr>
          <w:rStyle w:val="a4"/>
          <w:sz w:val="28"/>
          <w:szCs w:val="28"/>
        </w:rPr>
        <w:t>Weißt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heute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warten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lassen</w:t>
      </w:r>
      <w:proofErr w:type="spellEnd"/>
      <w:r w:rsidRPr="005D5026">
        <w:rPr>
          <w:rStyle w:val="a4"/>
          <w:sz w:val="28"/>
          <w:szCs w:val="28"/>
        </w:rPr>
        <w:t>?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придаточное предложени</w:t>
      </w:r>
      <w:r>
        <w:rPr>
          <w:color w:val="000000"/>
          <w:sz w:val="28"/>
          <w:szCs w:val="28"/>
        </w:rPr>
        <w:t>е стоит перед главн</w:t>
      </w:r>
      <w:r w:rsidRPr="005D5026">
        <w:rPr>
          <w:color w:val="000000"/>
          <w:sz w:val="28"/>
          <w:szCs w:val="28"/>
        </w:rPr>
        <w:t xml:space="preserve">ым, то в главном за ним ставится изменяемая часть сказуемого, затем подлежащее и остальные члены главного предложения: </w:t>
      </w:r>
      <w:proofErr w:type="spellStart"/>
      <w:r w:rsidRPr="005D5026">
        <w:rPr>
          <w:rStyle w:val="a4"/>
          <w:sz w:val="28"/>
          <w:szCs w:val="28"/>
        </w:rPr>
        <w:t>Als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nach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Hause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gekommen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war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schon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da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Если придаточное стоит после главного, то перед </w:t>
      </w:r>
      <w:proofErr w:type="gramStart"/>
      <w:r w:rsidRPr="005D5026">
        <w:rPr>
          <w:color w:val="000000"/>
          <w:sz w:val="28"/>
          <w:szCs w:val="28"/>
        </w:rPr>
        <w:t>придаточным</w:t>
      </w:r>
      <w:proofErr w:type="gramEnd"/>
      <w:r w:rsidRPr="005D5026">
        <w:rPr>
          <w:color w:val="000000"/>
          <w:sz w:val="28"/>
          <w:szCs w:val="28"/>
        </w:rPr>
        <w:t xml:space="preserve"> ставится неизменяемая часть сказуемого главного предложения, если она имеется: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uns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gesagt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mit</w:t>
      </w:r>
      <w:proofErr w:type="spellEnd"/>
      <w:r w:rsidRPr="005D5026">
        <w:rPr>
          <w:rStyle w:val="a4"/>
          <w:sz w:val="28"/>
          <w:szCs w:val="28"/>
        </w:rPr>
        <w:t xml:space="preserve"> der </w:t>
      </w:r>
      <w:proofErr w:type="spellStart"/>
      <w:r w:rsidRPr="005D5026">
        <w:rPr>
          <w:rStyle w:val="a4"/>
          <w:sz w:val="28"/>
          <w:szCs w:val="28"/>
        </w:rPr>
        <w:t>Arbeit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fertig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ist</w:t>
      </w:r>
      <w:proofErr w:type="spellEnd"/>
      <w:r w:rsidRPr="005D5026">
        <w:rPr>
          <w:rStyle w:val="21"/>
          <w:sz w:val="28"/>
          <w:szCs w:val="28"/>
        </w:rPr>
        <w:t xml:space="preserve"> </w:t>
      </w:r>
      <w:r w:rsidRPr="00A735AC">
        <w:rPr>
          <w:rStyle w:val="21"/>
          <w:i w:val="0"/>
          <w:sz w:val="28"/>
          <w:szCs w:val="28"/>
        </w:rPr>
        <w:t>Придаточное внутри главного предложения ставится за словом, к которому оно относится</w:t>
      </w:r>
      <w:r w:rsidRPr="005D5026">
        <w:rPr>
          <w:rStyle w:val="21"/>
          <w:sz w:val="28"/>
          <w:szCs w:val="28"/>
        </w:rPr>
        <w:t xml:space="preserve">: </w:t>
      </w:r>
      <w:proofErr w:type="spellStart"/>
      <w:r w:rsidRPr="00A735AC">
        <w:rPr>
          <w:i/>
          <w:sz w:val="28"/>
          <w:szCs w:val="28"/>
        </w:rPr>
        <w:t>Das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Seminar</w:t>
      </w:r>
      <w:proofErr w:type="spellEnd"/>
      <w:r w:rsidRPr="00A735AC">
        <w:rPr>
          <w:i/>
          <w:sz w:val="28"/>
          <w:szCs w:val="28"/>
        </w:rPr>
        <w:t xml:space="preserve">, </w:t>
      </w:r>
      <w:proofErr w:type="spellStart"/>
      <w:r w:rsidRPr="00A735AC">
        <w:rPr>
          <w:i/>
          <w:sz w:val="28"/>
          <w:szCs w:val="28"/>
        </w:rPr>
        <w:t>an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dem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ich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teilnehme</w:t>
      </w:r>
      <w:proofErr w:type="spellEnd"/>
      <w:r w:rsidRPr="00A735AC">
        <w:rPr>
          <w:i/>
          <w:sz w:val="28"/>
          <w:szCs w:val="28"/>
        </w:rPr>
        <w:t xml:space="preserve">, </w:t>
      </w:r>
      <w:proofErr w:type="spellStart"/>
      <w:r w:rsidRPr="00A735AC">
        <w:rPr>
          <w:i/>
          <w:sz w:val="28"/>
          <w:szCs w:val="28"/>
        </w:rPr>
        <w:t>ist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sehr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interessant</w:t>
      </w:r>
      <w:proofErr w:type="spellEnd"/>
      <w:r w:rsidRPr="00A735A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71E7" w:rsidRPr="005D5026" w:rsidRDefault="003871E7" w:rsidP="003871E7">
      <w:pPr>
        <w:pStyle w:val="30"/>
        <w:shd w:val="clear" w:color="auto" w:fill="auto"/>
        <w:tabs>
          <w:tab w:val="left" w:pos="4103"/>
          <w:tab w:val="left" w:pos="51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>§58.</w:t>
      </w:r>
      <w:r>
        <w:rPr>
          <w:color w:val="000000"/>
          <w:sz w:val="28"/>
          <w:szCs w:val="28"/>
          <w:lang w:val="de-DE"/>
        </w:rPr>
        <w:t> </w:t>
      </w:r>
      <w:r w:rsidRPr="005D5026">
        <w:rPr>
          <w:rStyle w:val="1pt"/>
          <w:sz w:val="28"/>
          <w:szCs w:val="28"/>
        </w:rPr>
        <w:t>Определительные</w:t>
      </w:r>
      <w:r w:rsidRPr="005D5026">
        <w:rPr>
          <w:color w:val="000000"/>
          <w:sz w:val="28"/>
          <w:szCs w:val="28"/>
        </w:rPr>
        <w:t xml:space="preserve"> придаточные пред</w:t>
      </w:r>
      <w:r>
        <w:rPr>
          <w:color w:val="000000"/>
          <w:sz w:val="28"/>
          <w:szCs w:val="28"/>
        </w:rPr>
        <w:t>ложения относятся как определе</w:t>
      </w:r>
      <w:r w:rsidRPr="005D5026">
        <w:rPr>
          <w:color w:val="000000"/>
          <w:sz w:val="28"/>
          <w:szCs w:val="28"/>
        </w:rPr>
        <w:t xml:space="preserve">ние к какому-либо существительному главного предложения, стоят обычно за этим существительным и вводятся чаще всего при помощи относительных местоимений: </w:t>
      </w:r>
      <w:r w:rsidRPr="00F02378">
        <w:rPr>
          <w:b/>
          <w:color w:val="000000"/>
          <w:sz w:val="28"/>
          <w:szCs w:val="28"/>
          <w:lang w:val="de-DE"/>
        </w:rPr>
        <w:t>der</w:t>
      </w:r>
      <w:r w:rsidRPr="00F02378">
        <w:rPr>
          <w:b/>
          <w:color w:val="000000"/>
          <w:sz w:val="28"/>
          <w:szCs w:val="28"/>
        </w:rPr>
        <w:t xml:space="preserve">, </w:t>
      </w:r>
      <w:r w:rsidRPr="00F02378">
        <w:rPr>
          <w:b/>
          <w:color w:val="000000"/>
          <w:sz w:val="28"/>
          <w:szCs w:val="28"/>
          <w:lang w:val="de-DE"/>
        </w:rPr>
        <w:t>die</w:t>
      </w:r>
      <w:r w:rsidRPr="00F02378">
        <w:rPr>
          <w:b/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rStyle w:val="85pt0pt"/>
          <w:sz w:val="28"/>
          <w:szCs w:val="28"/>
        </w:rPr>
        <w:t>das</w:t>
      </w:r>
      <w:r w:rsidRPr="003871E7">
        <w:rPr>
          <w:rStyle w:val="85pt0pt"/>
          <w:sz w:val="28"/>
          <w:szCs w:val="28"/>
          <w:lang w:val="ru-RU"/>
        </w:rPr>
        <w:t xml:space="preserve">, </w:t>
      </w:r>
      <w:r w:rsidRPr="00F02378">
        <w:rPr>
          <w:b/>
          <w:color w:val="000000"/>
          <w:sz w:val="28"/>
          <w:szCs w:val="28"/>
          <w:lang w:val="de-DE"/>
        </w:rPr>
        <w:t>die</w:t>
      </w:r>
      <w:r w:rsidRPr="00F02378">
        <w:rPr>
          <w:b/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которые согласуются в роде и числе с существительными, чьими определениями они являются. </w:t>
      </w:r>
    </w:p>
    <w:p w:rsidR="003871E7" w:rsidRPr="00F0237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  <w:lang w:val="de-DE"/>
        </w:rPr>
      </w:pPr>
      <w:r w:rsidRPr="005D5026">
        <w:rPr>
          <w:color w:val="000000"/>
          <w:sz w:val="28"/>
          <w:szCs w:val="28"/>
        </w:rPr>
        <w:t>Относительные местоимения могут стоять в любом падеже, в том числе и с предлогами, в зависимости от роли, выполняемой ими в самом придаточном предложении. Их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склонение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несколько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отличается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от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склонения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артикля</w:t>
      </w:r>
      <w:r w:rsidRPr="003871E7">
        <w:rPr>
          <w:color w:val="000000"/>
          <w:sz w:val="28"/>
          <w:szCs w:val="28"/>
        </w:rPr>
        <w:t xml:space="preserve"> (</w:t>
      </w:r>
      <w:r w:rsidRPr="005D5026">
        <w:rPr>
          <w:color w:val="000000"/>
          <w:sz w:val="28"/>
          <w:szCs w:val="28"/>
        </w:rPr>
        <w:t>см</w:t>
      </w:r>
      <w:r w:rsidRPr="003871E7">
        <w:rPr>
          <w:color w:val="000000"/>
          <w:sz w:val="28"/>
          <w:szCs w:val="28"/>
        </w:rPr>
        <w:t xml:space="preserve">. §7): </w:t>
      </w:r>
      <w:r w:rsidRPr="005D5026">
        <w:rPr>
          <w:color w:val="000000"/>
          <w:sz w:val="28"/>
          <w:szCs w:val="28"/>
        </w:rPr>
        <w:t>в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Genitiv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мужского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и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среднего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рода</w:t>
      </w:r>
      <w:r w:rsidRPr="003871E7">
        <w:rPr>
          <w:color w:val="000000"/>
          <w:sz w:val="28"/>
          <w:szCs w:val="28"/>
        </w:rPr>
        <w:t xml:space="preserve"> — </w:t>
      </w:r>
      <w:r w:rsidRPr="005D5026">
        <w:rPr>
          <w:rStyle w:val="85pt0pt"/>
          <w:sz w:val="28"/>
          <w:szCs w:val="28"/>
        </w:rPr>
        <w:t>dessen</w:t>
      </w:r>
      <w:r w:rsidRPr="003871E7">
        <w:rPr>
          <w:rStyle w:val="85pt0pt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женского</w:t>
      </w:r>
      <w:r w:rsidRPr="00387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D5026">
        <w:rPr>
          <w:color w:val="000000"/>
          <w:sz w:val="28"/>
          <w:szCs w:val="28"/>
        </w:rPr>
        <w:t>ода</w:t>
      </w:r>
      <w:r w:rsidRPr="003871E7">
        <w:rPr>
          <w:color w:val="000000"/>
          <w:sz w:val="28"/>
          <w:szCs w:val="28"/>
        </w:rPr>
        <w:t xml:space="preserve"> - </w:t>
      </w:r>
      <w:r w:rsidRPr="00F02378">
        <w:rPr>
          <w:b/>
          <w:color w:val="000000"/>
          <w:sz w:val="28"/>
          <w:szCs w:val="28"/>
          <w:lang w:val="de-DE"/>
        </w:rPr>
        <w:t>deren</w:t>
      </w:r>
      <w:r w:rsidRPr="003871E7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</w:rPr>
        <w:t>множественного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числа</w:t>
      </w:r>
      <w:r w:rsidRPr="003871E7">
        <w:rPr>
          <w:color w:val="000000"/>
          <w:sz w:val="28"/>
          <w:szCs w:val="28"/>
        </w:rPr>
        <w:t xml:space="preserve"> — </w:t>
      </w:r>
      <w:r w:rsidRPr="005D5026">
        <w:rPr>
          <w:color w:val="000000"/>
          <w:sz w:val="28"/>
          <w:szCs w:val="28"/>
          <w:lang w:val="de-DE"/>
        </w:rPr>
        <w:t>deren</w:t>
      </w:r>
      <w:r w:rsidRPr="003871E7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</w:rPr>
        <w:t>в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Dativ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множественного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числа</w:t>
      </w:r>
      <w:r w:rsidRPr="003871E7">
        <w:rPr>
          <w:color w:val="000000"/>
          <w:sz w:val="28"/>
          <w:szCs w:val="28"/>
        </w:rPr>
        <w:t xml:space="preserve"> — </w:t>
      </w:r>
      <w:r w:rsidRPr="00F02378">
        <w:rPr>
          <w:b/>
          <w:color w:val="000000"/>
          <w:sz w:val="28"/>
          <w:szCs w:val="28"/>
          <w:lang w:val="de-DE"/>
        </w:rPr>
        <w:t>denen</w:t>
      </w:r>
      <w:r w:rsidRPr="003871E7">
        <w:rPr>
          <w:color w:val="000000"/>
          <w:sz w:val="28"/>
          <w:szCs w:val="28"/>
        </w:rPr>
        <w:t xml:space="preserve">: </w:t>
      </w:r>
      <w:r w:rsidRPr="005D5026">
        <w:rPr>
          <w:rStyle w:val="a4"/>
          <w:sz w:val="28"/>
          <w:szCs w:val="28"/>
          <w:lang w:val="de-DE"/>
        </w:rPr>
        <w:t>Der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Student</w:t>
      </w:r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der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dort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sitzt</w:t>
      </w:r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ist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mir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unbekannt</w:t>
      </w:r>
      <w:r w:rsidRPr="003871E7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Ich wohne bei meiner Tante, die als Lehrerin in der Schule arbeitet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Er spielt oft mit dem Kind, das ihn sehr lieb hat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Ich rufe meinen Freund an, dessen Namen du kennst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Die Hörer, mit denen der Lektor spricht, sind meine Freunde.</w:t>
      </w:r>
      <w:r w:rsidRPr="00F02378">
        <w:rPr>
          <w:rStyle w:val="a4"/>
          <w:sz w:val="28"/>
          <w:szCs w:val="28"/>
          <w:lang w:val="de-DE"/>
        </w:rPr>
        <w:t xml:space="preserve"> </w:t>
      </w:r>
    </w:p>
    <w:p w:rsidR="003871E7" w:rsidRPr="00F0237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  <w:lang w:val="de-DE"/>
        </w:rPr>
      </w:pP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F02378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>59. </w:t>
      </w:r>
      <w:r w:rsidRPr="005D5026">
        <w:rPr>
          <w:color w:val="000000"/>
          <w:sz w:val="28"/>
          <w:szCs w:val="28"/>
        </w:rPr>
        <w:t>Придаточные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rStyle w:val="1pt"/>
          <w:sz w:val="28"/>
          <w:szCs w:val="28"/>
        </w:rPr>
        <w:t>времени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вводятся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союзами</w:t>
      </w:r>
      <w:r w:rsidRPr="00F02378">
        <w:rPr>
          <w:color w:val="000000"/>
          <w:sz w:val="28"/>
          <w:szCs w:val="28"/>
        </w:rPr>
        <w:t xml:space="preserve"> </w:t>
      </w:r>
      <w:r w:rsidRPr="007F0A28">
        <w:rPr>
          <w:b/>
          <w:color w:val="000000"/>
          <w:sz w:val="28"/>
          <w:szCs w:val="28"/>
          <w:lang w:val="de-DE"/>
        </w:rPr>
        <w:t>als</w:t>
      </w:r>
      <w:r w:rsidRPr="00F02378">
        <w:rPr>
          <w:color w:val="000000"/>
          <w:sz w:val="28"/>
          <w:szCs w:val="28"/>
        </w:rPr>
        <w:t xml:space="preserve"> </w:t>
      </w:r>
      <w:r w:rsidRPr="00F02378">
        <w:rPr>
          <w:rStyle w:val="85pt"/>
          <w:sz w:val="28"/>
          <w:szCs w:val="28"/>
        </w:rPr>
        <w:t>”</w:t>
      </w:r>
      <w:r w:rsidRPr="005D5026">
        <w:rPr>
          <w:rStyle w:val="85pt"/>
          <w:sz w:val="28"/>
          <w:szCs w:val="28"/>
        </w:rPr>
        <w:t>когда</w:t>
      </w:r>
      <w:r w:rsidRPr="00F02378">
        <w:rPr>
          <w:rStyle w:val="85pt"/>
          <w:sz w:val="28"/>
          <w:szCs w:val="28"/>
        </w:rPr>
        <w:t>”</w:t>
      </w:r>
      <w:r>
        <w:rPr>
          <w:rStyle w:val="85pt"/>
          <w:sz w:val="28"/>
          <w:szCs w:val="28"/>
        </w:rPr>
        <w:t>,</w:t>
      </w:r>
      <w:r w:rsidRPr="00F02378">
        <w:rPr>
          <w:rStyle w:val="85pt"/>
          <w:sz w:val="28"/>
          <w:szCs w:val="28"/>
        </w:rPr>
        <w:t xml:space="preserve"> </w:t>
      </w:r>
      <w:r w:rsidRPr="007F0A28">
        <w:rPr>
          <w:b/>
          <w:color w:val="000000"/>
          <w:sz w:val="28"/>
          <w:szCs w:val="28"/>
          <w:lang w:val="de-DE"/>
        </w:rPr>
        <w:t>wenn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когда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nachdem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после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того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как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bevor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прежде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чем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indem</w:t>
      </w:r>
      <w:r w:rsidRPr="007F0A28">
        <w:rPr>
          <w:b/>
          <w:color w:val="000000"/>
          <w:sz w:val="28"/>
          <w:szCs w:val="28"/>
        </w:rPr>
        <w:t xml:space="preserve">, </w:t>
      </w:r>
      <w:r w:rsidRPr="007F0A28">
        <w:rPr>
          <w:b/>
          <w:color w:val="000000"/>
          <w:sz w:val="28"/>
          <w:szCs w:val="28"/>
          <w:lang w:val="de-DE"/>
        </w:rPr>
        <w:t>w</w:t>
      </w:r>
      <w:r w:rsidRPr="007F0A28">
        <w:rPr>
          <w:b/>
          <w:color w:val="000000"/>
          <w:sz w:val="28"/>
          <w:szCs w:val="28"/>
        </w:rPr>
        <w:t>ä</w:t>
      </w:r>
      <w:proofErr w:type="spellStart"/>
      <w:r w:rsidRPr="007F0A28">
        <w:rPr>
          <w:b/>
          <w:color w:val="000000"/>
          <w:sz w:val="28"/>
          <w:szCs w:val="28"/>
          <w:lang w:val="de-DE"/>
        </w:rPr>
        <w:t>hrend</w:t>
      </w:r>
      <w:proofErr w:type="spellEnd"/>
      <w:r w:rsidRPr="005D5026">
        <w:rPr>
          <w:color w:val="000000"/>
          <w:sz w:val="28"/>
          <w:szCs w:val="28"/>
        </w:rPr>
        <w:t xml:space="preserve"> ”в то время как”.</w:t>
      </w: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als</w:t>
      </w:r>
      <w:r w:rsidRPr="005D5026">
        <w:rPr>
          <w:color w:val="000000"/>
          <w:sz w:val="28"/>
          <w:szCs w:val="28"/>
        </w:rPr>
        <w:t xml:space="preserve"> употребляется, если в предложении в</w:t>
      </w:r>
      <w:r>
        <w:rPr>
          <w:color w:val="000000"/>
          <w:sz w:val="28"/>
          <w:szCs w:val="28"/>
        </w:rPr>
        <w:t>ыр</w:t>
      </w:r>
      <w:r w:rsidRPr="005D5026">
        <w:rPr>
          <w:color w:val="000000"/>
          <w:sz w:val="28"/>
          <w:szCs w:val="28"/>
        </w:rPr>
        <w:t xml:space="preserve">ажено действие в прошлом: </w:t>
      </w:r>
      <w:proofErr w:type="spellStart"/>
      <w:r w:rsidRPr="005D5026">
        <w:rPr>
          <w:rStyle w:val="a4"/>
          <w:sz w:val="28"/>
          <w:szCs w:val="28"/>
        </w:rPr>
        <w:t>Als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dort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lebten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arbeitete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Betrieb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proofErr w:type="gramStart"/>
      <w:r w:rsidRPr="005D5026">
        <w:rPr>
          <w:color w:val="000000"/>
          <w:sz w:val="28"/>
          <w:szCs w:val="28"/>
        </w:rPr>
        <w:t>Если действие</w:t>
      </w:r>
      <w:r>
        <w:rPr>
          <w:color w:val="000000"/>
          <w:sz w:val="28"/>
          <w:szCs w:val="28"/>
        </w:rPr>
        <w:t xml:space="preserve"> при</w:t>
      </w:r>
      <w:r w:rsidRPr="005D5026">
        <w:rPr>
          <w:color w:val="000000"/>
          <w:sz w:val="28"/>
          <w:szCs w:val="28"/>
        </w:rPr>
        <w:t>даточного происход</w:t>
      </w:r>
      <w:r>
        <w:rPr>
          <w:color w:val="000000"/>
          <w:sz w:val="28"/>
          <w:szCs w:val="28"/>
        </w:rPr>
        <w:t>и</w:t>
      </w:r>
      <w:r w:rsidRPr="005D5026">
        <w:rPr>
          <w:color w:val="000000"/>
          <w:sz w:val="28"/>
          <w:szCs w:val="28"/>
        </w:rPr>
        <w:t>т ран</w:t>
      </w:r>
      <w:r>
        <w:rPr>
          <w:color w:val="000000"/>
          <w:sz w:val="28"/>
          <w:szCs w:val="28"/>
        </w:rPr>
        <w:t>ьш</w:t>
      </w:r>
      <w:r w:rsidRPr="005D5026">
        <w:rPr>
          <w:color w:val="000000"/>
          <w:sz w:val="28"/>
          <w:szCs w:val="28"/>
        </w:rPr>
        <w:t xml:space="preserve">е действия в главном, то в придаточном употребляется </w:t>
      </w:r>
      <w:r w:rsidRPr="005D5026">
        <w:rPr>
          <w:color w:val="000000"/>
          <w:sz w:val="28"/>
          <w:szCs w:val="28"/>
          <w:lang w:val="de-DE"/>
        </w:rPr>
        <w:t>Plusquamperfekt</w:t>
      </w:r>
      <w:r w:rsidRPr="005D5026">
        <w:rPr>
          <w:color w:val="000000"/>
          <w:sz w:val="28"/>
          <w:szCs w:val="28"/>
        </w:rPr>
        <w:t xml:space="preserve">, а в главном — </w:t>
      </w:r>
      <w:r w:rsidRPr="005D5026">
        <w:rPr>
          <w:color w:val="000000"/>
          <w:sz w:val="28"/>
          <w:szCs w:val="28"/>
          <w:lang w:val="de-DE"/>
        </w:rPr>
        <w:t>Imperfekt</w:t>
      </w:r>
      <w:r w:rsidRPr="005D5026">
        <w:rPr>
          <w:color w:val="000000"/>
          <w:sz w:val="28"/>
          <w:szCs w:val="28"/>
        </w:rPr>
        <w:t>:</w:t>
      </w:r>
      <w:proofErr w:type="gramEnd"/>
      <w:r w:rsidRPr="005D502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026">
        <w:rPr>
          <w:rStyle w:val="a4"/>
          <w:sz w:val="28"/>
          <w:szCs w:val="28"/>
        </w:rPr>
        <w:t>А</w:t>
      </w:r>
      <w:proofErr w:type="gramEnd"/>
      <w:r w:rsidRPr="005D5026">
        <w:rPr>
          <w:rStyle w:val="a4"/>
          <w:sz w:val="28"/>
          <w:szCs w:val="28"/>
        </w:rPr>
        <w:t>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Hausaufgabe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hatte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nachdem</w:t>
      </w:r>
      <w:r w:rsidRPr="005D5026">
        <w:rPr>
          <w:color w:val="000000"/>
          <w:sz w:val="28"/>
          <w:szCs w:val="28"/>
        </w:rPr>
        <w:t xml:space="preserve"> употребляется в придаточном предложении, действие которого предшествует действию в главном: </w:t>
      </w:r>
      <w:proofErr w:type="spellStart"/>
      <w:r w:rsidRPr="005D5026">
        <w:rPr>
          <w:rStyle w:val="a4"/>
          <w:sz w:val="28"/>
          <w:szCs w:val="28"/>
        </w:rPr>
        <w:t>Nachdem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hatten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proofErr w:type="spellStart"/>
      <w:r w:rsidRPr="005D5026">
        <w:rPr>
          <w:rStyle w:val="a4"/>
          <w:sz w:val="28"/>
          <w:szCs w:val="28"/>
        </w:rPr>
        <w:t>Nachdem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haben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sind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B</w:t>
      </w:r>
      <w:r w:rsidRPr="005D5026">
        <w:rPr>
          <w:color w:val="000000"/>
          <w:sz w:val="28"/>
          <w:szCs w:val="28"/>
        </w:rPr>
        <w:t xml:space="preserve"> последнем предложении </w:t>
      </w:r>
      <w:r w:rsidRPr="005D5026">
        <w:rPr>
          <w:color w:val="000000"/>
          <w:sz w:val="28"/>
          <w:szCs w:val="28"/>
          <w:lang w:val="de-DE"/>
        </w:rPr>
        <w:t>Perfekt</w:t>
      </w:r>
      <w:r w:rsidRPr="005D5026">
        <w:rPr>
          <w:color w:val="000000"/>
          <w:sz w:val="28"/>
          <w:szCs w:val="28"/>
        </w:rPr>
        <w:t xml:space="preserve"> и </w:t>
      </w:r>
      <w:proofErr w:type="spellStart"/>
      <w:r w:rsidRPr="005D5026">
        <w:rPr>
          <w:color w:val="000000"/>
          <w:sz w:val="28"/>
          <w:szCs w:val="28"/>
          <w:lang w:val="de-DE"/>
        </w:rPr>
        <w:t>Pr</w:t>
      </w:r>
      <w:proofErr w:type="spellEnd"/>
      <w:r>
        <w:rPr>
          <w:color w:val="000000"/>
          <w:sz w:val="28"/>
          <w:szCs w:val="28"/>
        </w:rPr>
        <w:t>ä</w:t>
      </w:r>
      <w:r w:rsidRPr="005D5026">
        <w:rPr>
          <w:color w:val="000000"/>
          <w:sz w:val="28"/>
          <w:szCs w:val="28"/>
          <w:lang w:val="de-DE"/>
        </w:rPr>
        <w:t>sens</w:t>
      </w:r>
      <w:r w:rsidRPr="005D5026">
        <w:rPr>
          <w:color w:val="000000"/>
          <w:sz w:val="28"/>
          <w:szCs w:val="28"/>
        </w:rPr>
        <w:t xml:space="preserve"> выражают </w:t>
      </w:r>
      <w:r w:rsidRPr="005D5026">
        <w:rPr>
          <w:rStyle w:val="1pt"/>
          <w:sz w:val="28"/>
          <w:szCs w:val="28"/>
        </w:rPr>
        <w:t>будущее время:</w:t>
      </w:r>
      <w:r w:rsidRPr="005D5026">
        <w:rPr>
          <w:color w:val="00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 того, как мы все сделаем, мы будем св</w:t>
      </w:r>
      <w:r w:rsidRPr="005D5026">
        <w:rPr>
          <w:rStyle w:val="a4"/>
          <w:sz w:val="28"/>
          <w:szCs w:val="28"/>
        </w:rPr>
        <w:t>обод</w:t>
      </w:r>
      <w:r w:rsidRPr="007F0A28">
        <w:rPr>
          <w:i/>
          <w:color w:val="000000"/>
          <w:sz w:val="28"/>
          <w:szCs w:val="28"/>
        </w:rPr>
        <w:t>ны</w:t>
      </w:r>
      <w:r w:rsidRPr="005D5026">
        <w:rPr>
          <w:color w:val="000000"/>
          <w:sz w:val="28"/>
          <w:szCs w:val="28"/>
        </w:rPr>
        <w:t>. В этом одна из особенностей придаточных данного типа.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wenn</w:t>
      </w:r>
      <w:r w:rsidRPr="005D5026">
        <w:rPr>
          <w:color w:val="000000"/>
          <w:sz w:val="28"/>
          <w:szCs w:val="28"/>
        </w:rPr>
        <w:t xml:space="preserve"> употребляется, если в предложении выражается действие в настоящем или будущем времени: </w:t>
      </w:r>
      <w:proofErr w:type="spellStart"/>
      <w:r w:rsidRPr="005D5026">
        <w:rPr>
          <w:rStyle w:val="a4"/>
          <w:sz w:val="28"/>
          <w:szCs w:val="28"/>
        </w:rPr>
        <w:t>Wenn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Zeit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habe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gehe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gern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ins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lastRenderedPageBreak/>
        <w:t>Kino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proofErr w:type="spellStart"/>
      <w:r w:rsidRPr="005D5026">
        <w:rPr>
          <w:rStyle w:val="a4"/>
          <w:sz w:val="28"/>
          <w:szCs w:val="28"/>
        </w:rPr>
        <w:t>Wenn</w:t>
      </w:r>
      <w:proofErr w:type="spellEnd"/>
      <w:r w:rsidRPr="005D5026">
        <w:rPr>
          <w:rStyle w:val="a4"/>
          <w:sz w:val="28"/>
          <w:szCs w:val="28"/>
        </w:rPr>
        <w:t xml:space="preserve"> der </w:t>
      </w:r>
      <w:proofErr w:type="spellStart"/>
      <w:r w:rsidRPr="005D5026">
        <w:rPr>
          <w:rStyle w:val="a4"/>
          <w:sz w:val="28"/>
          <w:szCs w:val="28"/>
        </w:rPr>
        <w:t>Winter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kommt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wird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kalt</w:t>
      </w:r>
      <w:proofErr w:type="spellEnd"/>
      <w:r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bevor</w:t>
      </w:r>
      <w:r w:rsidRPr="005D5026">
        <w:rPr>
          <w:color w:val="000000"/>
          <w:sz w:val="28"/>
          <w:szCs w:val="28"/>
        </w:rPr>
        <w:t xml:space="preserve"> употребляется в придаточном пред</w:t>
      </w:r>
      <w:r>
        <w:rPr>
          <w:color w:val="000000"/>
          <w:sz w:val="28"/>
          <w:szCs w:val="28"/>
        </w:rPr>
        <w:t>ложении, действие которого про</w:t>
      </w:r>
      <w:r w:rsidRPr="005D5026">
        <w:rPr>
          <w:color w:val="000000"/>
          <w:sz w:val="28"/>
          <w:szCs w:val="28"/>
        </w:rPr>
        <w:t xml:space="preserve">изошло или произойдет после действия в главном предложении: </w:t>
      </w:r>
      <w:proofErr w:type="spellStart"/>
      <w:r w:rsidRPr="005D5026">
        <w:rPr>
          <w:rStyle w:val="a4"/>
          <w:sz w:val="28"/>
          <w:szCs w:val="28"/>
        </w:rPr>
        <w:t>Bevor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fortgingen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hatten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gegessen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</w:rPr>
      </w:pPr>
      <w:r w:rsidRPr="005D5026">
        <w:rPr>
          <w:color w:val="000000"/>
          <w:sz w:val="28"/>
          <w:szCs w:val="28"/>
        </w:rPr>
        <w:t>Для в</w:t>
      </w:r>
      <w:r>
        <w:rPr>
          <w:color w:val="000000"/>
          <w:sz w:val="28"/>
          <w:szCs w:val="28"/>
        </w:rPr>
        <w:t>ыр</w:t>
      </w:r>
      <w:r w:rsidRPr="005D5026">
        <w:rPr>
          <w:color w:val="000000"/>
          <w:sz w:val="28"/>
          <w:szCs w:val="28"/>
        </w:rPr>
        <w:t xml:space="preserve">ажения </w:t>
      </w:r>
      <w:r w:rsidRPr="005D5026">
        <w:rPr>
          <w:rStyle w:val="1pt"/>
          <w:sz w:val="28"/>
          <w:szCs w:val="28"/>
        </w:rPr>
        <w:t>одновременности</w:t>
      </w:r>
      <w:r w:rsidRPr="005D5026">
        <w:rPr>
          <w:color w:val="000000"/>
          <w:sz w:val="28"/>
          <w:szCs w:val="28"/>
        </w:rPr>
        <w:t xml:space="preserve"> дейст</w:t>
      </w:r>
      <w:r>
        <w:rPr>
          <w:color w:val="000000"/>
          <w:sz w:val="28"/>
          <w:szCs w:val="28"/>
        </w:rPr>
        <w:t>вия в главном и придаточном ис</w:t>
      </w:r>
      <w:r w:rsidRPr="005D5026">
        <w:rPr>
          <w:color w:val="000000"/>
          <w:sz w:val="28"/>
          <w:szCs w:val="28"/>
        </w:rPr>
        <w:t xml:space="preserve">пользуются союзы </w:t>
      </w:r>
      <w:r w:rsidRPr="005D5026">
        <w:rPr>
          <w:color w:val="000000"/>
          <w:sz w:val="28"/>
          <w:szCs w:val="28"/>
          <w:lang w:val="de-DE"/>
        </w:rPr>
        <w:t>w</w:t>
      </w:r>
      <w:r w:rsidRPr="005D5026">
        <w:rPr>
          <w:color w:val="000000"/>
          <w:sz w:val="28"/>
          <w:szCs w:val="28"/>
        </w:rPr>
        <w:t>ä</w:t>
      </w:r>
      <w:proofErr w:type="spellStart"/>
      <w:r w:rsidRPr="005D5026">
        <w:rPr>
          <w:color w:val="000000"/>
          <w:sz w:val="28"/>
          <w:szCs w:val="28"/>
          <w:lang w:val="de-DE"/>
        </w:rPr>
        <w:t>hrend</w:t>
      </w:r>
      <w:proofErr w:type="spellEnd"/>
      <w:r w:rsidRPr="005D5026">
        <w:rPr>
          <w:color w:val="000000"/>
          <w:sz w:val="28"/>
          <w:szCs w:val="28"/>
        </w:rPr>
        <w:t xml:space="preserve"> и </w:t>
      </w:r>
      <w:r w:rsidRPr="005D5026">
        <w:rPr>
          <w:color w:val="000000"/>
          <w:sz w:val="28"/>
          <w:szCs w:val="28"/>
          <w:lang w:val="de-DE"/>
        </w:rPr>
        <w:t>indem</w:t>
      </w:r>
      <w:r w:rsidRPr="005D5026">
        <w:rPr>
          <w:color w:val="000000"/>
          <w:sz w:val="28"/>
          <w:szCs w:val="28"/>
        </w:rPr>
        <w:t xml:space="preserve"> ”в то время как”: </w:t>
      </w:r>
      <w:proofErr w:type="spellStart"/>
      <w:r w:rsidRPr="005D5026">
        <w:rPr>
          <w:rStyle w:val="a4"/>
          <w:sz w:val="28"/>
          <w:szCs w:val="28"/>
        </w:rPr>
        <w:t>Während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arbeitete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las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Indem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sie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Musik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h</w:t>
      </w:r>
      <w:r w:rsidRPr="003871E7">
        <w:rPr>
          <w:rStyle w:val="a4"/>
          <w:sz w:val="28"/>
          <w:szCs w:val="28"/>
        </w:rPr>
        <w:t>ö</w:t>
      </w:r>
      <w:proofErr w:type="spellStart"/>
      <w:r w:rsidRPr="005D5026">
        <w:rPr>
          <w:rStyle w:val="a4"/>
          <w:sz w:val="28"/>
          <w:szCs w:val="28"/>
          <w:lang w:val="de-DE"/>
        </w:rPr>
        <w:t>rte</w:t>
      </w:r>
      <w:proofErr w:type="spellEnd"/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lasest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du</w:t>
      </w:r>
      <w:r w:rsidRPr="003871E7">
        <w:rPr>
          <w:rStyle w:val="a4"/>
          <w:sz w:val="28"/>
          <w:szCs w:val="28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3871E7" w:rsidRPr="007F0A28" w:rsidRDefault="003871E7" w:rsidP="003871E7">
      <w:pPr>
        <w:pStyle w:val="20"/>
        <w:shd w:val="clear" w:color="auto" w:fill="auto"/>
        <w:spacing w:line="240" w:lineRule="auto"/>
        <w:ind w:left="20" w:right="20"/>
        <w:rPr>
          <w:sz w:val="28"/>
          <w:szCs w:val="28"/>
          <w:lang w:val="ru-RU"/>
        </w:rPr>
      </w:pPr>
      <w:r w:rsidRPr="007F0A28">
        <w:rPr>
          <w:color w:val="000000"/>
          <w:sz w:val="28"/>
          <w:szCs w:val="28"/>
          <w:lang w:val="ru-RU"/>
        </w:rPr>
        <w:t>§</w:t>
      </w:r>
      <w:r w:rsidRPr="007F0A28">
        <w:rPr>
          <w:rStyle w:val="21"/>
          <w:iCs/>
          <w:sz w:val="28"/>
          <w:szCs w:val="28"/>
        </w:rPr>
        <w:t xml:space="preserve">60. Придаточные </w:t>
      </w:r>
      <w:r>
        <w:rPr>
          <w:rStyle w:val="21"/>
          <w:iCs/>
          <w:sz w:val="28"/>
          <w:szCs w:val="28"/>
        </w:rPr>
        <w:t>предложения</w:t>
      </w:r>
      <w:r w:rsidRPr="007F0A28">
        <w:rPr>
          <w:rStyle w:val="21"/>
          <w:iCs/>
          <w:sz w:val="28"/>
          <w:szCs w:val="28"/>
        </w:rPr>
        <w:t xml:space="preserve"> </w:t>
      </w:r>
      <w:r w:rsidRPr="007F0A28">
        <w:rPr>
          <w:rStyle w:val="21pt"/>
          <w:iCs/>
          <w:sz w:val="28"/>
          <w:szCs w:val="28"/>
        </w:rPr>
        <w:t>условия</w:t>
      </w:r>
      <w:r w:rsidRPr="007F0A28">
        <w:rPr>
          <w:rStyle w:val="21"/>
          <w:iCs/>
          <w:sz w:val="28"/>
          <w:szCs w:val="28"/>
        </w:rPr>
        <w:t xml:space="preserve"> вводятся союзом </w:t>
      </w:r>
      <w:proofErr w:type="spellStart"/>
      <w:r w:rsidRPr="007F0A28">
        <w:rPr>
          <w:rStyle w:val="21"/>
          <w:iCs/>
          <w:sz w:val="28"/>
          <w:szCs w:val="28"/>
        </w:rPr>
        <w:t>wenn</w:t>
      </w:r>
      <w:proofErr w:type="spellEnd"/>
      <w:r w:rsidRPr="007F0A28">
        <w:rPr>
          <w:rStyle w:val="21"/>
          <w:iCs/>
          <w:sz w:val="28"/>
          <w:szCs w:val="28"/>
        </w:rPr>
        <w:t xml:space="preserve"> “если”:</w:t>
      </w:r>
      <w:r w:rsidRPr="007F0A28">
        <w:rPr>
          <w:rStyle w:val="21"/>
          <w:i/>
          <w:iCs/>
          <w:sz w:val="28"/>
          <w:szCs w:val="28"/>
        </w:rPr>
        <w:t xml:space="preserve"> </w:t>
      </w:r>
      <w:r w:rsidRPr="005D5026">
        <w:rPr>
          <w:sz w:val="28"/>
          <w:szCs w:val="28"/>
        </w:rPr>
        <w:t>Wenn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du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diese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Regel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aufmerksam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liest</w:t>
      </w:r>
      <w:r w:rsidRPr="007F0A28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verstehst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du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sie</w:t>
      </w:r>
      <w:r w:rsidRPr="007F0A28">
        <w:rPr>
          <w:sz w:val="28"/>
          <w:szCs w:val="28"/>
          <w:lang w:val="ru-RU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</w:rPr>
      </w:pPr>
      <w:r w:rsidRPr="005D5026">
        <w:rPr>
          <w:color w:val="000000"/>
          <w:sz w:val="28"/>
          <w:szCs w:val="28"/>
        </w:rPr>
        <w:t>Условные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придаточные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предложения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могут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быть </w:t>
      </w:r>
      <w:r w:rsidRPr="005D5026">
        <w:rPr>
          <w:rStyle w:val="1pt"/>
          <w:sz w:val="28"/>
          <w:szCs w:val="28"/>
        </w:rPr>
        <w:t>и</w:t>
      </w:r>
      <w:r w:rsidRPr="007F0A28">
        <w:rPr>
          <w:rStyle w:val="1pt"/>
          <w:sz w:val="28"/>
          <w:szCs w:val="28"/>
        </w:rPr>
        <w:t xml:space="preserve"> </w:t>
      </w:r>
      <w:r w:rsidRPr="005D5026">
        <w:rPr>
          <w:rStyle w:val="1pt"/>
          <w:sz w:val="28"/>
          <w:szCs w:val="28"/>
        </w:rPr>
        <w:t>бессоюзными.</w:t>
      </w:r>
      <w:r w:rsidRPr="005D5026">
        <w:rPr>
          <w:color w:val="000000"/>
          <w:sz w:val="28"/>
          <w:szCs w:val="28"/>
        </w:rPr>
        <w:t xml:space="preserve"> Такие придаточные стоят перед главным и начинаются с изменяемой части сказуемого, за которой следует подлежащее и остальные члены предл</w:t>
      </w:r>
      <w:r>
        <w:rPr>
          <w:color w:val="000000"/>
          <w:sz w:val="28"/>
          <w:szCs w:val="28"/>
        </w:rPr>
        <w:t>ожения. Неизменяемая часть ска</w:t>
      </w:r>
      <w:r w:rsidRPr="005D5026">
        <w:rPr>
          <w:color w:val="000000"/>
          <w:sz w:val="28"/>
          <w:szCs w:val="28"/>
        </w:rPr>
        <w:t xml:space="preserve">зуемого стоит в конце придаточного. Главное предложение также начинается с изменяемой части сказуемого, перед ней могут стоять слова </w:t>
      </w:r>
      <w:r w:rsidRPr="007F0A28">
        <w:rPr>
          <w:b/>
          <w:color w:val="000000"/>
          <w:sz w:val="28"/>
          <w:szCs w:val="28"/>
          <w:lang w:val="de-DE"/>
        </w:rPr>
        <w:t>so</w:t>
      </w:r>
      <w:r w:rsidRPr="005D5026">
        <w:rPr>
          <w:color w:val="000000"/>
          <w:sz w:val="28"/>
          <w:szCs w:val="28"/>
        </w:rPr>
        <w:t xml:space="preserve"> ”так, в таком случае” или </w:t>
      </w:r>
      <w:r w:rsidRPr="007F0A28">
        <w:rPr>
          <w:b/>
          <w:color w:val="000000"/>
          <w:sz w:val="28"/>
          <w:szCs w:val="28"/>
          <w:lang w:val="de-DE"/>
        </w:rPr>
        <w:t>dann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vertAlign w:val="superscript"/>
        </w:rPr>
        <w:t>,,</w:t>
      </w:r>
      <w:r w:rsidRPr="005D5026">
        <w:rPr>
          <w:color w:val="000000"/>
          <w:sz w:val="28"/>
          <w:szCs w:val="28"/>
        </w:rPr>
        <w:t>тогда</w:t>
      </w:r>
      <w:r w:rsidRPr="007F0A28">
        <w:rPr>
          <w:color w:val="000000"/>
          <w:sz w:val="28"/>
          <w:szCs w:val="28"/>
        </w:rPr>
        <w:t>:</w:t>
      </w:r>
      <w:r w:rsidRPr="005D5026">
        <w:rPr>
          <w:color w:val="000000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Liest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diese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Regel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aufmerksam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so</w:t>
      </w:r>
      <w:proofErr w:type="spellEnd"/>
      <w:r w:rsidRPr="005D5026">
        <w:rPr>
          <w:rStyle w:val="a4"/>
          <w:sz w:val="28"/>
          <w:szCs w:val="28"/>
        </w:rPr>
        <w:t xml:space="preserve"> (</w:t>
      </w:r>
      <w:proofErr w:type="spellStart"/>
      <w:r w:rsidRPr="005D5026">
        <w:rPr>
          <w:rStyle w:val="a4"/>
          <w:sz w:val="28"/>
          <w:szCs w:val="28"/>
        </w:rPr>
        <w:t>dann</w:t>
      </w:r>
      <w:proofErr w:type="spellEnd"/>
      <w:r w:rsidRPr="005D5026">
        <w:rPr>
          <w:rStyle w:val="a4"/>
          <w:sz w:val="28"/>
          <w:szCs w:val="28"/>
        </w:rPr>
        <w:t xml:space="preserve">) </w:t>
      </w:r>
      <w:proofErr w:type="spellStart"/>
      <w:r w:rsidRPr="005D5026">
        <w:rPr>
          <w:rStyle w:val="a4"/>
          <w:sz w:val="28"/>
          <w:szCs w:val="28"/>
        </w:rPr>
        <w:t>verstehst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>§61.</w:t>
      </w:r>
      <w:r>
        <w:rPr>
          <w:color w:val="000000"/>
          <w:sz w:val="28"/>
          <w:szCs w:val="28"/>
          <w:lang w:val="de-DE"/>
        </w:rPr>
        <w:t> </w:t>
      </w:r>
      <w:r w:rsidRPr="005D5026">
        <w:rPr>
          <w:color w:val="000000"/>
          <w:sz w:val="28"/>
          <w:szCs w:val="28"/>
        </w:rPr>
        <w:t xml:space="preserve">Придаточные </w:t>
      </w:r>
      <w:r w:rsidRPr="005D5026">
        <w:rPr>
          <w:rStyle w:val="1pt"/>
          <w:sz w:val="28"/>
          <w:szCs w:val="28"/>
        </w:rPr>
        <w:t>цели</w:t>
      </w:r>
      <w:r w:rsidRPr="005D5026">
        <w:rPr>
          <w:color w:val="000000"/>
          <w:sz w:val="28"/>
          <w:szCs w:val="28"/>
        </w:rPr>
        <w:t xml:space="preserve"> вводятся союзом </w:t>
      </w:r>
      <w:r w:rsidRPr="007F0A28">
        <w:rPr>
          <w:b/>
          <w:color w:val="000000"/>
          <w:sz w:val="28"/>
          <w:szCs w:val="28"/>
          <w:lang w:val="de-DE"/>
        </w:rPr>
        <w:t>damit</w:t>
      </w:r>
      <w:r w:rsidRPr="005D5026">
        <w:rPr>
          <w:color w:val="000000"/>
          <w:sz w:val="28"/>
          <w:szCs w:val="28"/>
        </w:rPr>
        <w:t xml:space="preserve"> ”чтобы”, они отвечают на вопрос ”для чего?”: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wiederhole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Frage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noch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einmal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damit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verstehst</w:t>
      </w:r>
      <w:proofErr w:type="spellEnd"/>
      <w:r w:rsidRPr="005D5026">
        <w:rPr>
          <w:color w:val="000000"/>
          <w:sz w:val="28"/>
          <w:szCs w:val="28"/>
        </w:rPr>
        <w:t xml:space="preserve"> "Я </w:t>
      </w:r>
      <w:r>
        <w:rPr>
          <w:rStyle w:val="a4"/>
          <w:sz w:val="28"/>
          <w:szCs w:val="28"/>
        </w:rPr>
        <w:t xml:space="preserve">повторяю </w:t>
      </w:r>
      <w:proofErr w:type="spellStart"/>
      <w:r>
        <w:rPr>
          <w:rStyle w:val="a4"/>
          <w:sz w:val="28"/>
          <w:szCs w:val="28"/>
        </w:rPr>
        <w:t>вопр</w:t>
      </w:r>
      <w:proofErr w:type="gramStart"/>
      <w:r>
        <w:rPr>
          <w:rStyle w:val="a4"/>
          <w:sz w:val="28"/>
          <w:szCs w:val="28"/>
        </w:rPr>
        <w:t>o</w:t>
      </w:r>
      <w:proofErr w:type="gramEnd"/>
      <w:r>
        <w:rPr>
          <w:rStyle w:val="a4"/>
          <w:sz w:val="28"/>
          <w:szCs w:val="28"/>
        </w:rPr>
        <w:t>с</w:t>
      </w:r>
      <w:proofErr w:type="spellEnd"/>
      <w:r w:rsidRPr="005D5026">
        <w:rPr>
          <w:rStyle w:val="a4"/>
          <w:sz w:val="28"/>
          <w:szCs w:val="28"/>
        </w:rPr>
        <w:t xml:space="preserve"> еще раз, чтобы ты его понял”.</w:t>
      </w:r>
      <w:r w:rsidRPr="005D5026">
        <w:rPr>
          <w:color w:val="000000"/>
          <w:sz w:val="28"/>
          <w:szCs w:val="28"/>
        </w:rPr>
        <w:t xml:space="preserve"> Следует обратить внимание на то, что в главном и придаточном</w:t>
      </w:r>
      <w:r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здесь употребляются </w:t>
      </w:r>
      <w:r w:rsidRPr="005D5026">
        <w:rPr>
          <w:rStyle w:val="1pt"/>
          <w:sz w:val="28"/>
          <w:szCs w:val="28"/>
        </w:rPr>
        <w:t>разные подлежащие.</w:t>
      </w:r>
      <w:r w:rsidRPr="005D5026">
        <w:rPr>
          <w:color w:val="000000"/>
          <w:sz w:val="28"/>
          <w:szCs w:val="28"/>
        </w:rPr>
        <w:t xml:space="preserve"> В противном</w:t>
      </w:r>
      <w:r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случае используется </w:t>
      </w:r>
      <w:r w:rsidRPr="005D5026">
        <w:rPr>
          <w:rStyle w:val="1pt"/>
          <w:sz w:val="28"/>
          <w:szCs w:val="28"/>
        </w:rPr>
        <w:t>инфинитивный оборот</w:t>
      </w:r>
      <w:r w:rsidRPr="005D502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4A5F7F">
        <w:rPr>
          <w:b/>
          <w:color w:val="000000"/>
          <w:sz w:val="28"/>
          <w:szCs w:val="28"/>
          <w:lang w:val="de-DE"/>
        </w:rPr>
        <w:t>um</w:t>
      </w:r>
      <w:r w:rsidRPr="004A5F7F">
        <w:rPr>
          <w:b/>
          <w:color w:val="000000"/>
          <w:sz w:val="28"/>
          <w:szCs w:val="28"/>
        </w:rPr>
        <w:t xml:space="preserve">... </w:t>
      </w:r>
      <w:r w:rsidRPr="004A5F7F">
        <w:rPr>
          <w:b/>
          <w:color w:val="000000"/>
          <w:sz w:val="28"/>
          <w:szCs w:val="28"/>
          <w:lang w:val="de-DE"/>
        </w:rPr>
        <w:t>zu</w:t>
      </w:r>
      <w:r w:rsidRPr="005D5026">
        <w:rPr>
          <w:color w:val="000000"/>
          <w:sz w:val="28"/>
          <w:szCs w:val="28"/>
        </w:rPr>
        <w:t xml:space="preserve"> ”чтобы”, который тоже имеет зна</w:t>
      </w:r>
      <w:r w:rsidRPr="00420B18">
        <w:rPr>
          <w:rStyle w:val="21"/>
          <w:bCs/>
          <w:i w:val="0"/>
          <w:sz w:val="28"/>
          <w:szCs w:val="28"/>
        </w:rPr>
        <w:t>чение цели</w:t>
      </w:r>
      <w:r w:rsidRPr="00420B18">
        <w:rPr>
          <w:rStyle w:val="21"/>
          <w:b/>
          <w:bCs/>
          <w:sz w:val="28"/>
          <w:szCs w:val="28"/>
        </w:rPr>
        <w:t xml:space="preserve">: </w:t>
      </w:r>
      <w:proofErr w:type="spellStart"/>
      <w:r w:rsidRPr="00420B18">
        <w:rPr>
          <w:i/>
          <w:color w:val="000000"/>
          <w:sz w:val="28"/>
          <w:szCs w:val="28"/>
        </w:rPr>
        <w:t>Ich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wiederhole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die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Frage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noch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einmal</w:t>
      </w:r>
      <w:proofErr w:type="spellEnd"/>
      <w:r w:rsidRPr="00420B18">
        <w:rPr>
          <w:i/>
          <w:color w:val="000000"/>
          <w:sz w:val="28"/>
          <w:szCs w:val="28"/>
        </w:rPr>
        <w:t xml:space="preserve">, </w:t>
      </w:r>
      <w:proofErr w:type="spellStart"/>
      <w:r w:rsidRPr="00420B18">
        <w:rPr>
          <w:i/>
          <w:color w:val="000000"/>
          <w:sz w:val="28"/>
          <w:szCs w:val="28"/>
        </w:rPr>
        <w:t>um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sie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besser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zu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verstehen</w:t>
      </w:r>
      <w:proofErr w:type="spellEnd"/>
      <w:r w:rsidRPr="00420B18">
        <w:rPr>
          <w:rStyle w:val="21"/>
          <w:b/>
          <w:bCs/>
          <w:sz w:val="28"/>
          <w:szCs w:val="28"/>
        </w:rPr>
        <w:t xml:space="preserve">. </w:t>
      </w:r>
      <w:r w:rsidRPr="00420B18">
        <w:rPr>
          <w:color w:val="000000"/>
          <w:sz w:val="28"/>
          <w:szCs w:val="28"/>
        </w:rPr>
        <w:t xml:space="preserve">”Я повторяю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 w:rsidRPr="00420B18">
        <w:rPr>
          <w:color w:val="000000"/>
          <w:sz w:val="28"/>
          <w:szCs w:val="28"/>
        </w:rPr>
        <w:t>onpoc</w:t>
      </w:r>
      <w:proofErr w:type="spellEnd"/>
      <w:r w:rsidRPr="00420B18">
        <w:rPr>
          <w:color w:val="000000"/>
          <w:sz w:val="28"/>
          <w:szCs w:val="28"/>
        </w:rPr>
        <w:t xml:space="preserve"> еще раз, чтобы лучше его </w:t>
      </w:r>
      <w:proofErr w:type="spellStart"/>
      <w:r w:rsidRPr="00420B18">
        <w:rPr>
          <w:color w:val="000000"/>
          <w:sz w:val="28"/>
          <w:szCs w:val="28"/>
        </w:rPr>
        <w:t>понятъ</w:t>
      </w:r>
      <w:proofErr w:type="spellEnd"/>
      <w:r w:rsidRPr="00420B18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E7"/>
    <w:rsid w:val="003871E7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871E7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3871E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3871E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3871E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85pt">
    <w:name w:val="Основной текст + 8;5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3871E7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71E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1pt">
    <w:name w:val="Основной текст (2) + Не курсив;Интервал 1 pt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38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871E7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3871E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3871E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3871E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85pt">
    <w:name w:val="Основной текст + 8;5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3871E7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71E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1pt">
    <w:name w:val="Основной текст (2) + Не курсив;Интервал 1 pt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38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5555B-1B55-46A7-8445-C6CC9580D08C}"/>
</file>

<file path=customXml/itemProps2.xml><?xml version="1.0" encoding="utf-8"?>
<ds:datastoreItem xmlns:ds="http://schemas.openxmlformats.org/officeDocument/2006/customXml" ds:itemID="{541209AE-0955-4AC1-9386-210AD6A9C57B}"/>
</file>

<file path=customXml/itemProps3.xml><?xml version="1.0" encoding="utf-8"?>
<ds:datastoreItem xmlns:ds="http://schemas.openxmlformats.org/officeDocument/2006/customXml" ds:itemID="{93FE35CE-4719-4457-82C2-48187C1DC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Company>Krokoz™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2019-05-15T13:16:00Z</dcterms:created>
  <dcterms:modified xsi:type="dcterms:W3CDTF">2019-05-15T13:16:00Z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